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3A" w:rsidRDefault="003A653A" w:rsidP="00E2104A">
      <w:pPr>
        <w:spacing w:after="0"/>
        <w:jc w:val="center"/>
        <w:rPr>
          <w:rFonts w:ascii="Bookman Old Style" w:hAnsi="Bookman Old Style"/>
          <w:lang w:val="en-ID"/>
        </w:rPr>
      </w:pPr>
      <w:r w:rsidRPr="001039E5">
        <w:rPr>
          <w:rFonts w:ascii="Bookman Old Style" w:hAnsi="Bookman Old Style"/>
          <w:noProof/>
          <w:lang w:val="en-US"/>
        </w:rPr>
        <w:drawing>
          <wp:inline distT="0" distB="0" distL="0" distR="0" wp14:anchorId="6B7254AA" wp14:editId="1C26F2B9">
            <wp:extent cx="819510" cy="638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30" cy="65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3A" w:rsidRDefault="003A653A" w:rsidP="003A653A">
      <w:pPr>
        <w:spacing w:after="0"/>
        <w:rPr>
          <w:rFonts w:ascii="Bookman Old Style" w:hAnsi="Bookman Old Style"/>
          <w:lang w:val="en-ID"/>
        </w:rPr>
      </w:pPr>
    </w:p>
    <w:p w:rsidR="003A653A" w:rsidRPr="00BA5012" w:rsidRDefault="003A653A" w:rsidP="003A65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KEPUTUSAN </w:t>
      </w:r>
      <w:r>
        <w:rPr>
          <w:rFonts w:ascii="Bookman Old Style" w:hAnsi="Bookman Old Style"/>
          <w:lang w:val="en-ID"/>
        </w:rPr>
        <w:t>LURAH</w:t>
      </w:r>
      <w:r>
        <w:rPr>
          <w:rFonts w:ascii="Bookman Old Style" w:hAnsi="Bookman Old Style"/>
        </w:rPr>
        <w:t xml:space="preserve"> GIRIMULYO</w:t>
      </w:r>
    </w:p>
    <w:p w:rsidR="003A653A" w:rsidRPr="00293072" w:rsidRDefault="003A653A" w:rsidP="003A65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en-ID"/>
        </w:rPr>
        <w:t>APANEWON</w:t>
      </w:r>
      <w:r>
        <w:rPr>
          <w:rFonts w:ascii="Bookman Old Style" w:hAnsi="Bookman Old Style"/>
        </w:rPr>
        <w:t xml:space="preserve"> PANGGANG  KABUPATEN GUNUNGKIDUL </w:t>
      </w:r>
      <w:r w:rsidRPr="00293072">
        <w:rPr>
          <w:rFonts w:ascii="Bookman Old Style" w:hAnsi="Bookman Old Style"/>
          <w:lang w:val="sv-SE"/>
        </w:rPr>
        <w:t xml:space="preserve"> </w:t>
      </w:r>
    </w:p>
    <w:p w:rsidR="003A653A" w:rsidRPr="00E65964" w:rsidRDefault="00A93725" w:rsidP="003A65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sv-SE"/>
        </w:rPr>
        <w:t xml:space="preserve">NOMOR </w:t>
      </w:r>
      <w:r w:rsidR="007A393C">
        <w:rPr>
          <w:rFonts w:ascii="Bookman Old Style" w:hAnsi="Bookman Old Style"/>
          <w:lang w:val="sv-SE"/>
        </w:rPr>
        <w:t xml:space="preserve"> 51</w:t>
      </w:r>
      <w:r w:rsidR="00CC708A">
        <w:rPr>
          <w:rFonts w:ascii="Bookman Old Style" w:hAnsi="Bookman Old Style"/>
          <w:lang w:val="en-US"/>
        </w:rPr>
        <w:t xml:space="preserve"> TAHUN </w:t>
      </w:r>
      <w:r w:rsidR="00CC708A">
        <w:rPr>
          <w:rFonts w:ascii="Bookman Old Style" w:hAnsi="Bookman Old Style"/>
          <w:lang w:val="sv-SE"/>
        </w:rPr>
        <w:t>2023</w:t>
      </w:r>
    </w:p>
    <w:p w:rsidR="003A653A" w:rsidRPr="00293072" w:rsidRDefault="003A653A" w:rsidP="003A653A">
      <w:pPr>
        <w:pStyle w:val="Heading2"/>
        <w:spacing w:line="276" w:lineRule="auto"/>
        <w:rPr>
          <w:rFonts w:ascii="Bookman Old Style" w:hAnsi="Bookman Old Style"/>
          <w:b w:val="0"/>
          <w:lang w:val="sv-SE"/>
        </w:rPr>
      </w:pPr>
      <w:r w:rsidRPr="00293072">
        <w:rPr>
          <w:rFonts w:ascii="Bookman Old Style" w:hAnsi="Bookman Old Style"/>
          <w:b w:val="0"/>
          <w:lang w:val="sv-SE"/>
        </w:rPr>
        <w:t>TENTANG</w:t>
      </w:r>
    </w:p>
    <w:p w:rsidR="003A653A" w:rsidRDefault="003A653A" w:rsidP="003A653A">
      <w:pPr>
        <w:spacing w:after="0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 xml:space="preserve">PEMBENTUKAN </w:t>
      </w:r>
      <w:r>
        <w:rPr>
          <w:rFonts w:ascii="Bookman Old Style" w:hAnsi="Bookman Old Style"/>
        </w:rPr>
        <w:t xml:space="preserve">TIM PENYUSUN </w:t>
      </w:r>
      <w:r w:rsidR="00A77A6B">
        <w:rPr>
          <w:rFonts w:ascii="Bookman Old Style" w:hAnsi="Bookman Old Style"/>
          <w:lang w:val="en-ID"/>
        </w:rPr>
        <w:t xml:space="preserve">RENCANA KERJA PEMERINTAH </w:t>
      </w:r>
    </w:p>
    <w:p w:rsidR="003A653A" w:rsidRPr="000B206A" w:rsidRDefault="003A653A" w:rsidP="003A653A">
      <w:pPr>
        <w:spacing w:after="0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>KALURAHAN</w:t>
      </w:r>
      <w:r>
        <w:rPr>
          <w:rFonts w:ascii="Bookman Old Style" w:hAnsi="Bookman Old Style"/>
        </w:rPr>
        <w:t xml:space="preserve"> GIRIMULYO </w:t>
      </w:r>
      <w:r>
        <w:rPr>
          <w:rFonts w:ascii="Bookman Old Style" w:hAnsi="Bookman Old Style"/>
          <w:lang w:val="en-ID"/>
        </w:rPr>
        <w:t xml:space="preserve">KAPANEWON PANGGANG </w:t>
      </w:r>
    </w:p>
    <w:p w:rsidR="003A653A" w:rsidRDefault="00CC708A" w:rsidP="003A653A">
      <w:pPr>
        <w:tabs>
          <w:tab w:val="left" w:pos="2955"/>
        </w:tabs>
        <w:spacing w:after="0"/>
        <w:jc w:val="center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TAHUN ANGGARAN 2024</w:t>
      </w:r>
    </w:p>
    <w:p w:rsidR="003A653A" w:rsidRDefault="003A653A" w:rsidP="003A653A">
      <w:pPr>
        <w:tabs>
          <w:tab w:val="left" w:pos="2955"/>
        </w:tabs>
        <w:spacing w:after="0"/>
        <w:jc w:val="center"/>
      </w:pPr>
    </w:p>
    <w:p w:rsidR="003A653A" w:rsidRPr="00A55551" w:rsidRDefault="003A653A" w:rsidP="003A653A">
      <w:pPr>
        <w:spacing w:after="0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>LURAH</w:t>
      </w:r>
      <w:r>
        <w:rPr>
          <w:rFonts w:ascii="Bookman Old Style" w:hAnsi="Bookman Old Style"/>
        </w:rPr>
        <w:t xml:space="preserve"> GIRIMULYO</w:t>
      </w:r>
      <w:r>
        <w:rPr>
          <w:rFonts w:ascii="Bookman Old Style" w:hAnsi="Bookman Old Style"/>
          <w:lang w:val="en-ID"/>
        </w:rPr>
        <w:t>,</w:t>
      </w:r>
    </w:p>
    <w:p w:rsidR="003A653A" w:rsidRPr="00293072" w:rsidRDefault="003A653A" w:rsidP="003A653A">
      <w:pPr>
        <w:spacing w:after="0"/>
        <w:jc w:val="center"/>
        <w:rPr>
          <w:rFonts w:ascii="Bookman Old Style" w:hAnsi="Bookman Old Style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6980"/>
      </w:tblGrid>
      <w:tr w:rsidR="003A653A" w:rsidRPr="00293072" w:rsidTr="00913A8A">
        <w:trPr>
          <w:trHeight w:val="1327"/>
        </w:trPr>
        <w:tc>
          <w:tcPr>
            <w:tcW w:w="1701" w:type="dxa"/>
          </w:tcPr>
          <w:p w:rsidR="003A653A" w:rsidRPr="00293072" w:rsidRDefault="003A653A" w:rsidP="00734107">
            <w:pPr>
              <w:spacing w:after="0" w:line="264" w:lineRule="auto"/>
              <w:rPr>
                <w:rFonts w:ascii="Bookman Old Style" w:hAnsi="Bookman Old Style"/>
                <w:lang w:val="sv-SE"/>
              </w:rPr>
            </w:pPr>
            <w:r w:rsidRPr="00293072">
              <w:rPr>
                <w:rFonts w:ascii="Bookman Old Style" w:hAnsi="Bookman Old Style"/>
                <w:bCs/>
              </w:rPr>
              <w:t xml:space="preserve">Menimbang : </w:t>
            </w:r>
          </w:p>
        </w:tc>
        <w:tc>
          <w:tcPr>
            <w:tcW w:w="709" w:type="dxa"/>
          </w:tcPr>
          <w:p w:rsidR="003A653A" w:rsidRDefault="003A653A" w:rsidP="00734107">
            <w:pPr>
              <w:spacing w:after="0" w:line="264" w:lineRule="auto"/>
              <w:rPr>
                <w:rFonts w:ascii="Bookman Old Style" w:hAnsi="Bookman Old Style"/>
              </w:rPr>
            </w:pPr>
            <w:r w:rsidRPr="00293072">
              <w:rPr>
                <w:rFonts w:ascii="Bookman Old Style" w:hAnsi="Bookman Old Style"/>
              </w:rPr>
              <w:t>a.</w:t>
            </w: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Default="003E6A3C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E6A3C" w:rsidRPr="003E6A3C" w:rsidRDefault="003E6A3C" w:rsidP="00734107">
            <w:pPr>
              <w:spacing w:after="0" w:line="264" w:lineRule="auto"/>
              <w:rPr>
                <w:rFonts w:ascii="Bookman Old Style" w:hAnsi="Bookman Old Style"/>
                <w:lang w:val="en-US"/>
              </w:rPr>
            </w:pPr>
            <w:proofErr w:type="gramStart"/>
            <w:r>
              <w:rPr>
                <w:rFonts w:ascii="Bookman Old Style" w:hAnsi="Bookman Old Style"/>
                <w:lang w:val="en-US"/>
              </w:rPr>
              <w:t>b</w:t>
            </w:r>
            <w:proofErr w:type="gramEnd"/>
            <w:r>
              <w:rPr>
                <w:rFonts w:ascii="Bookman Old Style" w:hAnsi="Bookman Old Style"/>
                <w:lang w:val="en-US"/>
              </w:rPr>
              <w:t>.</w:t>
            </w:r>
          </w:p>
          <w:p w:rsidR="003A653A" w:rsidRDefault="003A653A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A653A" w:rsidRDefault="003A653A" w:rsidP="00734107">
            <w:pPr>
              <w:spacing w:after="0" w:line="264" w:lineRule="auto"/>
              <w:rPr>
                <w:rFonts w:ascii="Bookman Old Style" w:hAnsi="Bookman Old Style"/>
              </w:rPr>
            </w:pPr>
          </w:p>
          <w:p w:rsidR="003A653A" w:rsidRPr="00293072" w:rsidRDefault="003A653A" w:rsidP="00734107">
            <w:pPr>
              <w:spacing w:after="0" w:line="264" w:lineRule="auto"/>
              <w:rPr>
                <w:rFonts w:ascii="Bookman Old Style" w:hAnsi="Bookman Old Style"/>
                <w:lang w:val="sv-SE"/>
              </w:rPr>
            </w:pPr>
            <w:r w:rsidRPr="00293072">
              <w:rPr>
                <w:rFonts w:ascii="Bookman Old Style" w:hAnsi="Bookman Old Style"/>
              </w:rPr>
              <w:t xml:space="preserve">   </w:t>
            </w:r>
          </w:p>
        </w:tc>
        <w:tc>
          <w:tcPr>
            <w:tcW w:w="6980" w:type="dxa"/>
          </w:tcPr>
          <w:p w:rsidR="003E6A3C" w:rsidRDefault="003E6A3C" w:rsidP="003E6A3C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</w:pPr>
            <w:r w:rsidRPr="003E6A3C">
              <w:rPr>
                <w:rFonts w:ascii="Bookman Old Style" w:eastAsia="Times New Roman" w:hAnsi="Bookman Old Style"/>
                <w:sz w:val="24"/>
                <w:szCs w:val="24"/>
              </w:rPr>
              <w:t xml:space="preserve">bahwa dalam melaksanakan ketentuan dalam Pasal 36 ayat  (1) Peraturan Menteri Desa, Pembangunan Daerah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Tertinggal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Transmigrasi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Nomor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21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Tahun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2020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tentang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Pedoman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Umum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Pembangunan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Desa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Pemberdayaan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Masyarakat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Desa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Kepala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Desa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mempersiapkan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penyusunan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rancangan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RKP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Desa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dengan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membentuk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tim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penyusun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RKP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Desa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;</w:t>
            </w:r>
          </w:p>
          <w:p w:rsidR="003E6A3C" w:rsidRPr="003E6A3C" w:rsidRDefault="003E6A3C" w:rsidP="003E6A3C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</w:pPr>
          </w:p>
          <w:p w:rsidR="003E6A3C" w:rsidRPr="003E6A3C" w:rsidRDefault="003E6A3C" w:rsidP="003E6A3C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</w:pP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bahwa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berdasarkan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pertimbangan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sebagaimana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3E6A3C">
              <w:rPr>
                <w:rFonts w:ascii="Bookman Old Style" w:eastAsia="Times New Roman" w:hAnsi="Bookman Old Style"/>
                <w:sz w:val="24"/>
                <w:szCs w:val="24"/>
                <w:lang w:val="en-CA"/>
              </w:rPr>
              <w:t>dimaksud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</w:rPr>
              <w:t xml:space="preserve"> dalam huruf a, maka perlu menetapkan Keputusan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Lurah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</w:rPr>
              <w:t xml:space="preserve"> tentang Tim Penyusun RKP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Kalurahan</w:t>
            </w:r>
            <w:proofErr w:type="spellEnd"/>
            <w:r w:rsidRPr="003E6A3C">
              <w:rPr>
                <w:rFonts w:ascii="Bookman Old Style" w:eastAsia="Times New Roman" w:hAnsi="Bookman Old Style"/>
                <w:sz w:val="24"/>
                <w:szCs w:val="24"/>
              </w:rPr>
              <w:t xml:space="preserve"> Tahun 2023,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Kalurahan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Girimulyo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Kapanewon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Panggang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Kabupaten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Gunungkidul</w:t>
            </w:r>
            <w:proofErr w:type="spellEnd"/>
            <w:r>
              <w:rPr>
                <w:rFonts w:ascii="Bookman Old Style" w:eastAsia="Times New Roman" w:hAnsi="Bookman Old Style"/>
                <w:sz w:val="24"/>
                <w:szCs w:val="24"/>
                <w:lang w:val="en-US"/>
              </w:rPr>
              <w:t>;</w:t>
            </w:r>
          </w:p>
          <w:p w:rsidR="003A653A" w:rsidRPr="004E67CC" w:rsidRDefault="003A653A" w:rsidP="003E6A3C">
            <w:pPr>
              <w:spacing w:after="0" w:line="360" w:lineRule="auto"/>
              <w:jc w:val="both"/>
              <w:rPr>
                <w:rFonts w:ascii="Bookman Old Style" w:hAnsi="Bookman Old Style"/>
                <w:lang w:val="en-ID"/>
              </w:rPr>
            </w:pPr>
          </w:p>
        </w:tc>
      </w:tr>
      <w:tr w:rsidR="003A653A" w:rsidRPr="003E6A3C" w:rsidTr="009112B2">
        <w:trPr>
          <w:trHeight w:val="828"/>
        </w:trPr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3E6A3C">
              <w:rPr>
                <w:rFonts w:ascii="Bookman Old Style" w:hAnsi="Bookman Old Style"/>
                <w:bCs/>
                <w:sz w:val="24"/>
                <w:szCs w:val="24"/>
              </w:rPr>
              <w:t xml:space="preserve">Mengingat :      </w:t>
            </w:r>
          </w:p>
        </w:tc>
        <w:tc>
          <w:tcPr>
            <w:tcW w:w="709" w:type="dxa"/>
          </w:tcPr>
          <w:p w:rsidR="003A653A" w:rsidRPr="003E6A3C" w:rsidRDefault="003A653A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1.</w:t>
            </w:r>
          </w:p>
        </w:tc>
        <w:tc>
          <w:tcPr>
            <w:tcW w:w="6980" w:type="dxa"/>
          </w:tcPr>
          <w:p w:rsidR="003A653A" w:rsidRDefault="003A653A" w:rsidP="003E6A3C">
            <w:pPr>
              <w:tabs>
                <w:tab w:val="left" w:pos="1440"/>
                <w:tab w:val="left" w:pos="18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Undang-Undang Nomor 15 Tahun 1950 tentang Pembentukan Daerah-daerah Kabupaten dalam Lingku</w:t>
            </w:r>
            <w:r w:rsidR="001939D4"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ngan Daerah Istimewa Yogyakarta;</w:t>
            </w:r>
          </w:p>
          <w:p w:rsidR="003E6A3C" w:rsidRPr="003E6A3C" w:rsidRDefault="003E6A3C" w:rsidP="003E6A3C">
            <w:pPr>
              <w:tabs>
                <w:tab w:val="left" w:pos="1440"/>
                <w:tab w:val="left" w:pos="18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</w:tc>
      </w:tr>
      <w:tr w:rsidR="003A653A" w:rsidRPr="003E6A3C" w:rsidTr="009112B2">
        <w:trPr>
          <w:trHeight w:val="431"/>
        </w:trPr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3A653A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2.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6A3C">
              <w:rPr>
                <w:rFonts w:ascii="Bookman Old Style" w:hAnsi="Bookman Old Style"/>
                <w:sz w:val="24"/>
                <w:szCs w:val="24"/>
              </w:rPr>
              <w:t>Undang-Undang Nomor 13 Tahun 2012 tentang Keistime</w:t>
            </w:r>
            <w:r w:rsidR="001939D4" w:rsidRPr="003E6A3C">
              <w:rPr>
                <w:rFonts w:ascii="Bookman Old Style" w:hAnsi="Bookman Old Style"/>
                <w:sz w:val="24"/>
                <w:szCs w:val="24"/>
              </w:rPr>
              <w:t>waan Daerah Istimewa Yogyakarta;</w:t>
            </w:r>
          </w:p>
        </w:tc>
      </w:tr>
      <w:tr w:rsidR="003A653A" w:rsidRPr="003E6A3C" w:rsidTr="00913A8A">
        <w:trPr>
          <w:trHeight w:val="966"/>
        </w:trPr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3A653A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3.</w:t>
            </w:r>
          </w:p>
        </w:tc>
        <w:tc>
          <w:tcPr>
            <w:tcW w:w="6980" w:type="dxa"/>
          </w:tcPr>
          <w:p w:rsidR="00744C75" w:rsidRPr="003E6A3C" w:rsidRDefault="003A653A" w:rsidP="003E6A3C">
            <w:pPr>
              <w:tabs>
                <w:tab w:val="left" w:pos="1440"/>
                <w:tab w:val="left" w:pos="180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Undang-undang N</w:t>
            </w:r>
            <w:r w:rsidR="001939D4"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omor 6 Tahun 2014 Tentang Desa sebagaimana telah diubah dengan Undang-undang Nomor 11 Tahun 2020 tentang Cipta Kerja;</w:t>
            </w:r>
          </w:p>
        </w:tc>
      </w:tr>
      <w:tr w:rsidR="001939D4" w:rsidRPr="003E6A3C" w:rsidTr="00913A8A">
        <w:trPr>
          <w:trHeight w:val="994"/>
        </w:trPr>
        <w:tc>
          <w:tcPr>
            <w:tcW w:w="1701" w:type="dxa"/>
          </w:tcPr>
          <w:p w:rsidR="001939D4" w:rsidRPr="003E6A3C" w:rsidRDefault="001939D4" w:rsidP="003E6A3C">
            <w:pPr>
              <w:spacing w:after="0" w:line="360" w:lineRule="auto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939D4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4. </w:t>
            </w:r>
          </w:p>
        </w:tc>
        <w:tc>
          <w:tcPr>
            <w:tcW w:w="6980" w:type="dxa"/>
          </w:tcPr>
          <w:p w:rsidR="001939D4" w:rsidRPr="003E6A3C" w:rsidRDefault="001939D4" w:rsidP="003E6A3C">
            <w:pPr>
              <w:tabs>
                <w:tab w:val="left" w:pos="1440"/>
                <w:tab w:val="left" w:pos="180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Undang-undang Nomor 23 Tahun 2014 tentang Pemerintahan Daerah sebagaimana telah diubah terakhir dengan Undang-Undang Nomor 11 Tahun 2020 tentang Cipta Kerja;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5</w:t>
            </w:r>
            <w:r w:rsidR="003A653A" w:rsidRPr="003E6A3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Pemerintah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43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2014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Pelaksanaan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Undang-undang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6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2014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Desa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sebagaimana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telah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diubah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terakhir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dengan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Pemerintah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11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2021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Badan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Usaha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Milik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Desa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6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Pemerintah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60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2014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Dana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Desa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bersumber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dari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Anggaran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Pendapatan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Belanja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Negara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sebagaimana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telah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ubah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terakhir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dengan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Pemerintah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8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2016; 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7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Peraturan Menteri Dalam Negeri Nomor 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id-ID"/>
              </w:rPr>
              <w:t>114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Tahun 20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id-ID"/>
              </w:rPr>
              <w:t>14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tentang Pedoman 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id-ID"/>
              </w:rPr>
              <w:t>Pembangunan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Desa</w:t>
            </w:r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  <w:lang w:val="id-ID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8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Menteri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Dalam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Negeri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44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Tah</w:t>
            </w:r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un</w:t>
            </w:r>
            <w:proofErr w:type="spellEnd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2016 </w:t>
            </w:r>
            <w:proofErr w:type="spellStart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tentang</w:t>
            </w:r>
            <w:proofErr w:type="spellEnd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Kewenangan</w:t>
            </w:r>
            <w:proofErr w:type="spellEnd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Desa</w:t>
            </w:r>
            <w:proofErr w:type="spellEnd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9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Menteri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Dalam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Negeri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20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2018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Pengelolaan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Keuangan</w:t>
            </w:r>
            <w:proofErr w:type="spellEnd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b w:val="0"/>
                <w:sz w:val="24"/>
                <w:szCs w:val="24"/>
              </w:rPr>
              <w:t>Desa</w:t>
            </w:r>
            <w:proofErr w:type="spellEnd"/>
            <w:r w:rsidR="001939D4" w:rsidRPr="003E6A3C">
              <w:rPr>
                <w:rFonts w:ascii="Bookman Old Style" w:hAnsi="Bookman Old Style"/>
                <w:b w:val="0"/>
                <w:sz w:val="24"/>
                <w:szCs w:val="24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10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</w:rPr>
              <w:t xml:space="preserve">Peraturan </w:t>
            </w: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Daerah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Kabupaten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Gunungkidul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2010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Rencana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Pembangunan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Jangka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Panjang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Daerah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Kabupat</w:t>
            </w:r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en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Gunungkidul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="001939D4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2005-2025;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11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E2104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sv-SE"/>
              </w:rPr>
              <w:t>Peraturan Daerah Kabupaten  Gunungkidul Nomor 7 Tahun 2018 Tentang  Badan Permusyawaratan Desa;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12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E2104A" w:rsidP="003E6A3C">
            <w:pPr>
              <w:pStyle w:val="BodyText2"/>
              <w:spacing w:after="0" w:line="360" w:lineRule="auto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3E6A3C">
              <w:rPr>
                <w:rFonts w:ascii="Bookman Old Style" w:hAnsi="Bookman Old Style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</w:rPr>
              <w:t xml:space="preserve"> </w:t>
            </w:r>
            <w:r w:rsidRPr="003E6A3C">
              <w:rPr>
                <w:rFonts w:ascii="Bookman Old Style" w:hAnsi="Bookman Old Style"/>
                <w:lang w:val="en-ID"/>
              </w:rPr>
              <w:t xml:space="preserve">Daerah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Kabupaten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Gunungkidul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6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2019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Penetapan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Kalurahan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13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E2104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Daerah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Kabupaten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Gunungkidul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Nomor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…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2021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tentang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Rencana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Pembangunan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Jangka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Menengah</w:t>
            </w:r>
            <w:proofErr w:type="spellEnd"/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Daerah 2021-2026;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1939D4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14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BodyText2"/>
              <w:spacing w:after="0" w:line="360" w:lineRule="auto"/>
              <w:jc w:val="both"/>
              <w:rPr>
                <w:rFonts w:ascii="Bookman Old Style" w:hAnsi="Bookman Old Style"/>
                <w:bCs/>
                <w:lang w:val="sv-SE"/>
              </w:rPr>
            </w:pPr>
            <w:r w:rsidRPr="003E6A3C">
              <w:rPr>
                <w:rFonts w:ascii="Bookman Old Style" w:hAnsi="Bookman Old Style"/>
                <w:lang w:val="sv-SE"/>
              </w:rPr>
              <w:t>Peraturan Bupati Gunungkidul Nomor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en-ID"/>
              </w:rPr>
              <w:t>61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sv-SE"/>
              </w:rPr>
              <w:t xml:space="preserve">Tahun </w:t>
            </w:r>
            <w:r w:rsidRPr="003E6A3C">
              <w:rPr>
                <w:rFonts w:ascii="Bookman Old Style" w:hAnsi="Bookman Old Style"/>
                <w:lang w:val="id-ID"/>
              </w:rPr>
              <w:t>201</w:t>
            </w:r>
            <w:r w:rsidRPr="003E6A3C">
              <w:rPr>
                <w:rFonts w:ascii="Bookman Old Style" w:hAnsi="Bookman Old Style"/>
                <w:lang w:val="en-ID"/>
              </w:rPr>
              <w:t>8</w:t>
            </w:r>
            <w:r w:rsidRPr="003E6A3C">
              <w:rPr>
                <w:rFonts w:ascii="Bookman Old Style" w:hAnsi="Bookman Old Style"/>
                <w:lang w:val="sv-SE"/>
              </w:rPr>
              <w:t xml:space="preserve"> tentang Pedoman Pengelolaan </w:t>
            </w:r>
            <w:r w:rsidRPr="003E6A3C">
              <w:rPr>
                <w:rFonts w:ascii="Bookman Old Style" w:hAnsi="Bookman Old Style"/>
                <w:lang w:val="id-ID"/>
              </w:rPr>
              <w:t>Keuangan Desa</w:t>
            </w:r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sebagaimana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telah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diubah</w:t>
            </w:r>
            <w:proofErr w:type="spellEnd"/>
            <w:r w:rsidRPr="003E6A3C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3E6A3C">
              <w:rPr>
                <w:rFonts w:ascii="Bookman Old Style" w:hAnsi="Bookman Old Style"/>
                <w:lang w:val="en-ID"/>
              </w:rPr>
              <w:t>dengan</w:t>
            </w:r>
            <w:proofErr w:type="spellEnd"/>
            <w:r w:rsidRPr="003E6A3C">
              <w:rPr>
                <w:rFonts w:ascii="Bookman Old Style" w:hAnsi="Bookman Old Style"/>
                <w:lang w:val="sv-SE"/>
              </w:rPr>
              <w:t xml:space="preserve"> Peraturan Bupati Gunungkidul Nomor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en-ID"/>
              </w:rPr>
              <w:t>51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sv-SE"/>
              </w:rPr>
              <w:t xml:space="preserve">Tahun </w:t>
            </w:r>
            <w:r w:rsidRPr="003E6A3C">
              <w:rPr>
                <w:rFonts w:ascii="Bookman Old Style" w:hAnsi="Bookman Old Style"/>
                <w:lang w:val="id-ID"/>
              </w:rPr>
              <w:t>201</w:t>
            </w:r>
            <w:r w:rsidRPr="003E6A3C">
              <w:rPr>
                <w:rFonts w:ascii="Bookman Old Style" w:hAnsi="Bookman Old Style"/>
                <w:lang w:val="en-ID"/>
              </w:rPr>
              <w:t>9</w:t>
            </w:r>
            <w:r w:rsidR="00E2104A" w:rsidRPr="003E6A3C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E2104A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15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BodyText2"/>
              <w:spacing w:after="0" w:line="360" w:lineRule="auto"/>
              <w:jc w:val="both"/>
              <w:rPr>
                <w:rFonts w:ascii="Bookman Old Style" w:hAnsi="Bookman Old Style"/>
                <w:lang w:val="es-ES"/>
              </w:rPr>
            </w:pPr>
            <w:r w:rsidRPr="003E6A3C">
              <w:rPr>
                <w:rFonts w:ascii="Bookman Old Style" w:hAnsi="Bookman Old Style"/>
                <w:lang w:val="sv-SE"/>
              </w:rPr>
              <w:t>Peraturan Bupati Gunungkidul Nomor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en-ID"/>
              </w:rPr>
              <w:t>80</w:t>
            </w:r>
            <w:r w:rsidRPr="003E6A3C">
              <w:rPr>
                <w:rFonts w:ascii="Bookman Old Style" w:hAnsi="Bookman Old Style"/>
                <w:lang w:val="id-ID"/>
              </w:rPr>
              <w:t xml:space="preserve"> </w:t>
            </w:r>
            <w:r w:rsidRPr="003E6A3C">
              <w:rPr>
                <w:rFonts w:ascii="Bookman Old Style" w:hAnsi="Bookman Old Style"/>
                <w:lang w:val="sv-SE"/>
              </w:rPr>
              <w:t xml:space="preserve">Tahun </w:t>
            </w:r>
            <w:r w:rsidRPr="003E6A3C">
              <w:rPr>
                <w:rFonts w:ascii="Bookman Old Style" w:hAnsi="Bookman Old Style"/>
                <w:lang w:val="id-ID"/>
              </w:rPr>
              <w:t>201</w:t>
            </w:r>
            <w:r w:rsidRPr="003E6A3C">
              <w:rPr>
                <w:rFonts w:ascii="Bookman Old Style" w:hAnsi="Bookman Old Style"/>
                <w:lang w:val="en-ID"/>
              </w:rPr>
              <w:t>8</w:t>
            </w:r>
            <w:r w:rsidRPr="003E6A3C">
              <w:rPr>
                <w:rFonts w:ascii="Bookman Old Style" w:hAnsi="Bookman Old Style"/>
                <w:lang w:val="sv-SE"/>
              </w:rPr>
              <w:t xml:space="preserve"> tentang Daftar Kewenangan Desa Berdasarkan Hak Asal Usul dan Kewenangan Lokal Berskala Desa</w:t>
            </w:r>
            <w:r w:rsidR="00E2104A" w:rsidRPr="003E6A3C">
              <w:rPr>
                <w:rFonts w:ascii="Bookman Old Style" w:hAnsi="Bookman Old Style"/>
                <w:lang w:val="sv-SE"/>
              </w:rPr>
              <w:t xml:space="preserve"> di Kabupaten Gunungkidul;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3E6A3C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16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 w:cs="Arial"/>
                <w:sz w:val="24"/>
                <w:szCs w:val="24"/>
                <w:lang w:val="it-IT" w:eastAsia="id-ID"/>
              </w:rPr>
              <w:t>Surat Edaran Bupati Gunung</w:t>
            </w:r>
            <w:r w:rsidR="00E2104A" w:rsidRPr="003E6A3C">
              <w:rPr>
                <w:rFonts w:ascii="Bookman Old Style" w:hAnsi="Bookman Old Style" w:cs="Arial"/>
                <w:sz w:val="24"/>
                <w:szCs w:val="24"/>
                <w:lang w:val="it-IT" w:eastAsia="id-ID"/>
              </w:rPr>
              <w:t>kidul Nomor 050/2855 Tahun 2021</w:t>
            </w:r>
            <w:r w:rsidRPr="003E6A3C">
              <w:rPr>
                <w:rFonts w:ascii="Bookman Old Style" w:hAnsi="Bookman Old Style" w:cs="Arial"/>
                <w:sz w:val="24"/>
                <w:szCs w:val="24"/>
                <w:lang w:val="it-IT" w:eastAsia="id-ID"/>
              </w:rPr>
              <w:t xml:space="preserve"> Tentang Petunjuk Teknis Penyusunan Rencana Pembangunan Rencana Kerja</w:t>
            </w:r>
            <w:r w:rsidR="00E2104A" w:rsidRPr="003E6A3C">
              <w:rPr>
                <w:rFonts w:ascii="Bookman Old Style" w:hAnsi="Bookman Old Style" w:cs="Arial"/>
                <w:sz w:val="24"/>
                <w:szCs w:val="24"/>
                <w:lang w:val="it-IT" w:eastAsia="id-ID"/>
              </w:rPr>
              <w:t xml:space="preserve"> Pemerintah Kalurahan Tahun 2022</w:t>
            </w:r>
            <w:r w:rsidRPr="003E6A3C">
              <w:rPr>
                <w:rFonts w:ascii="Bookman Old Style" w:hAnsi="Bookman Old Style" w:cs="Arial"/>
                <w:sz w:val="24"/>
                <w:szCs w:val="24"/>
                <w:lang w:val="it-IT" w:eastAsia="id-ID"/>
              </w:rPr>
              <w:t xml:space="preserve">; 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3E6A3C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17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Peraturan</w:t>
            </w:r>
            <w:r w:rsidR="00E2104A"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Desa Girimulyo Nomor  9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 Tahun 2019 </w:t>
            </w:r>
            <w:r w:rsidR="00E2104A"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Tentang  Pungutan Desa;</w:t>
            </w:r>
          </w:p>
        </w:tc>
      </w:tr>
      <w:tr w:rsidR="003A653A" w:rsidRPr="003E6A3C" w:rsidTr="00A93725">
        <w:tc>
          <w:tcPr>
            <w:tcW w:w="1701" w:type="dxa"/>
          </w:tcPr>
          <w:p w:rsidR="003A653A" w:rsidRPr="003E6A3C" w:rsidRDefault="003A653A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3A653A" w:rsidRPr="003E6A3C" w:rsidRDefault="00A77A6B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18</w:t>
            </w:r>
            <w:r w:rsidR="003A653A"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6980" w:type="dxa"/>
          </w:tcPr>
          <w:p w:rsidR="003A653A" w:rsidRPr="003E6A3C" w:rsidRDefault="003A653A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</w:pP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Peraturan</w:t>
            </w:r>
            <w:r w:rsidR="00E2104A"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Desa Girimulyo Nomor 3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 xml:space="preserve"> Tahu</w:t>
            </w:r>
            <w:r w:rsidR="00E2104A"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n 2019  Tentang  Daftar Kewenangan Desa;</w:t>
            </w:r>
          </w:p>
        </w:tc>
      </w:tr>
      <w:tr w:rsidR="00A77A6B" w:rsidRPr="003E6A3C" w:rsidTr="00A93725">
        <w:tc>
          <w:tcPr>
            <w:tcW w:w="1701" w:type="dxa"/>
          </w:tcPr>
          <w:p w:rsidR="00A77A6B" w:rsidRPr="003E6A3C" w:rsidRDefault="00A77A6B" w:rsidP="003E6A3C">
            <w:pPr>
              <w:spacing w:after="0"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A77A6B" w:rsidRPr="003E6A3C" w:rsidRDefault="00A77A6B" w:rsidP="003E6A3C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sz w:val="24"/>
                <w:szCs w:val="24"/>
                <w:lang w:val="en-ID"/>
              </w:rPr>
              <w:t>19</w:t>
            </w:r>
          </w:p>
        </w:tc>
        <w:tc>
          <w:tcPr>
            <w:tcW w:w="6980" w:type="dxa"/>
          </w:tcPr>
          <w:p w:rsidR="00A77A6B" w:rsidRPr="003E6A3C" w:rsidRDefault="00A77A6B" w:rsidP="003E6A3C">
            <w:pPr>
              <w:pStyle w:val="Heading2"/>
              <w:spacing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  <w:lang w:val="en-ID"/>
              </w:rPr>
            </w:pP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Peraturan Desa Girimulyo Nomor 4 Tahun 2022 Tentang  Rencana Pembangunan Jangka Menengah Desa (RPJMKal) Kalurahan Girimulyo Ka</w:t>
            </w:r>
            <w:r w:rsid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panewon Panggang Tahun 2022-2027</w:t>
            </w:r>
            <w:r w:rsidRPr="003E6A3C">
              <w:rPr>
                <w:rFonts w:ascii="Bookman Old Style" w:hAnsi="Bookman Old Style"/>
                <w:b w:val="0"/>
                <w:sz w:val="24"/>
                <w:szCs w:val="24"/>
                <w:lang w:val="sv-SE"/>
              </w:rPr>
              <w:t>;</w:t>
            </w:r>
          </w:p>
        </w:tc>
      </w:tr>
    </w:tbl>
    <w:p w:rsidR="00963B87" w:rsidRPr="003E6A3C" w:rsidRDefault="00963B87" w:rsidP="003E6A3C">
      <w:pPr>
        <w:spacing w:after="0" w:line="360" w:lineRule="auto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E6A3C" w:rsidRDefault="003E6A3C" w:rsidP="003A653A">
      <w:pPr>
        <w:spacing w:after="0" w:line="264" w:lineRule="auto"/>
        <w:ind w:left="2058" w:hanging="2058"/>
        <w:jc w:val="center"/>
        <w:rPr>
          <w:rFonts w:ascii="Bookman Old Style" w:eastAsiaTheme="minorEastAsia" w:hAnsi="Bookman Old Style"/>
          <w:bCs/>
          <w:lang w:val="en-US"/>
        </w:rPr>
      </w:pPr>
    </w:p>
    <w:p w:rsidR="003A653A" w:rsidRPr="0044545D" w:rsidRDefault="003A653A" w:rsidP="003A653A">
      <w:pPr>
        <w:spacing w:after="0" w:line="264" w:lineRule="auto"/>
        <w:ind w:left="2058" w:hanging="2058"/>
        <w:jc w:val="center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gram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lastRenderedPageBreak/>
        <w:t>MEMUTUSKAN :</w:t>
      </w:r>
      <w:proofErr w:type="gramEnd"/>
    </w:p>
    <w:p w:rsidR="003A653A" w:rsidRPr="0044545D" w:rsidRDefault="003A653A" w:rsidP="0044545D">
      <w:pPr>
        <w:spacing w:after="0" w:line="360" w:lineRule="auto"/>
        <w:ind w:left="2058" w:right="-138" w:hanging="2058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Menetapkan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: 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>KEPUTUSAN LURAH  GIRIMULYO TENTANG PEMBENTUKAN TIM PENYUSUN RANCANGAN RENCANA KERJA</w:t>
      </w:r>
      <w:r w:rsidR="0044545D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PEMERINTAH KALURAHAN TAHUN 2023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, KALURAHAN GIRIMULYO, KAPANEWON PANGGANG,K</w:t>
      </w:r>
      <w:r w:rsidR="00A93725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ABUPATEN GUNUNGKIDUL.</w:t>
      </w:r>
    </w:p>
    <w:tbl>
      <w:tblPr>
        <w:tblW w:w="94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662"/>
        <w:gridCol w:w="7177"/>
      </w:tblGrid>
      <w:tr w:rsidR="003A653A" w:rsidRPr="0044545D" w:rsidTr="00734107">
        <w:trPr>
          <w:trHeight w:val="3990"/>
        </w:trPr>
        <w:tc>
          <w:tcPr>
            <w:tcW w:w="1589" w:type="dxa"/>
          </w:tcPr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  <w:t>KESATU</w:t>
            </w: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  <w:t>KEDUA</w:t>
            </w: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bCs/>
                <w:sz w:val="24"/>
                <w:szCs w:val="24"/>
                <w:lang w:val="en-US"/>
              </w:rPr>
              <w:t>KETIGA</w:t>
            </w:r>
          </w:p>
        </w:tc>
        <w:tc>
          <w:tcPr>
            <w:tcW w:w="662" w:type="dxa"/>
          </w:tcPr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  <w:t>:</w:t>
            </w: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  <w:t>:</w:t>
            </w: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jc w:val="center"/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</w:pPr>
            <w:r w:rsidRPr="0044545D">
              <w:rPr>
                <w:rFonts w:ascii="Bookman Old Style" w:eastAsiaTheme="minorEastAsia" w:hAnsi="Bookman Old Style"/>
                <w:sz w:val="24"/>
                <w:szCs w:val="24"/>
                <w:lang w:val="en-US"/>
              </w:rPr>
              <w:t>:</w:t>
            </w:r>
          </w:p>
        </w:tc>
        <w:tc>
          <w:tcPr>
            <w:tcW w:w="7177" w:type="dxa"/>
          </w:tcPr>
          <w:p w:rsidR="003A653A" w:rsidRPr="0044545D" w:rsidRDefault="003A653A" w:rsidP="0044545D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Mengukuhkan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nama-nama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sebagaimana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Lampiran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I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Surat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Keputusan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ini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sebagai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Tim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Peny</w:t>
            </w:r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usun</w:t>
            </w:r>
            <w:proofErr w:type="spellEnd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Rancangan</w:t>
            </w:r>
            <w:proofErr w:type="spellEnd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RKPKal</w:t>
            </w:r>
            <w:proofErr w:type="spellEnd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Tahun</w:t>
            </w:r>
            <w:proofErr w:type="spellEnd"/>
            <w:r w:rsidR="00A77A6B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202</w:t>
            </w:r>
            <w:r w:rsidR="00CC708A"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4</w:t>
            </w:r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Kalurahan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Girimulyo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Kapanewon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Panggang,Kabupaten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>Gunungkidul</w:t>
            </w:r>
            <w:proofErr w:type="spellEnd"/>
            <w:r w:rsidRPr="0044545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. </w:t>
            </w:r>
          </w:p>
          <w:tbl>
            <w:tblPr>
              <w:tblpPr w:leftFromText="180" w:rightFromText="180" w:vertAnchor="text" w:tblpX="-284" w:tblpY="1"/>
              <w:tblOverlap w:val="never"/>
              <w:tblW w:w="7137" w:type="dxa"/>
              <w:tblLayout w:type="fixed"/>
              <w:tblLook w:val="01E0" w:firstRow="1" w:lastRow="1" w:firstColumn="1" w:lastColumn="1" w:noHBand="0" w:noVBand="0"/>
            </w:tblPr>
            <w:tblGrid>
              <w:gridCol w:w="7137"/>
            </w:tblGrid>
            <w:tr w:rsidR="003A653A" w:rsidRPr="0044545D" w:rsidTr="00734107">
              <w:trPr>
                <w:trHeight w:val="285"/>
              </w:trPr>
              <w:tc>
                <w:tcPr>
                  <w:tcW w:w="7137" w:type="dxa"/>
                </w:tcPr>
                <w:tbl>
                  <w:tblPr>
                    <w:tblpPr w:leftFromText="180" w:rightFromText="180" w:vertAnchor="text" w:tblpX="-284" w:tblpY="1"/>
                    <w:tblOverlap w:val="never"/>
                    <w:tblW w:w="71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44"/>
                  </w:tblGrid>
                  <w:tr w:rsidR="003A653A" w:rsidRPr="0044545D" w:rsidTr="00734107">
                    <w:trPr>
                      <w:trHeight w:val="335"/>
                    </w:trPr>
                    <w:tc>
                      <w:tcPr>
                        <w:tcW w:w="7144" w:type="dxa"/>
                      </w:tcPr>
                      <w:p w:rsidR="003A653A" w:rsidRPr="0044545D" w:rsidRDefault="003A653A" w:rsidP="0044545D">
                        <w:pPr>
                          <w:spacing w:after="0" w:line="360" w:lineRule="auto"/>
                          <w:ind w:firstLine="34"/>
                          <w:jc w:val="both"/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Masa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tugas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Tim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sampai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dengan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di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tetapkannya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Rancangan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Peraturan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Kalurahan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tentang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Rencana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Kerja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Pemerintah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Kalurahan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(RKP-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Kal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Kalurahan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Girimulyo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menjadi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Peraturan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Kalurahan</w:t>
                        </w:r>
                        <w:proofErr w:type="spellEnd"/>
                        <w:r w:rsidRPr="0044545D">
                          <w:rPr>
                            <w:rFonts w:ascii="Bookman Old Style" w:eastAsia="Times New Roman" w:hAnsi="Bookman Old Style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3A653A" w:rsidRPr="0044545D" w:rsidRDefault="003A653A" w:rsidP="0044545D">
                  <w:pPr>
                    <w:spacing w:after="0" w:line="360" w:lineRule="auto"/>
                    <w:ind w:firstLine="34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A653A" w:rsidRPr="0044545D" w:rsidRDefault="003A653A" w:rsidP="0044545D">
            <w:pPr>
              <w:spacing w:after="0" w:line="360" w:lineRule="auto"/>
              <w:ind w:left="36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  <w:p w:rsidR="003A653A" w:rsidRPr="0044545D" w:rsidRDefault="003A653A" w:rsidP="0044545D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Keputusan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Lurah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tetapkan</w:t>
            </w:r>
            <w:proofErr w:type="spellEnd"/>
            <w:r w:rsidRPr="0044545D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A653A" w:rsidRPr="00FA5693" w:rsidRDefault="003A653A" w:rsidP="003A653A">
      <w:pPr>
        <w:tabs>
          <w:tab w:val="left" w:pos="7948"/>
        </w:tabs>
        <w:spacing w:after="0" w:line="264" w:lineRule="auto"/>
        <w:rPr>
          <w:rFonts w:ascii="Bookman Old Style" w:eastAsiaTheme="minorEastAsia" w:hAnsi="Bookman Old Style"/>
          <w:bCs/>
          <w:lang w:val="en-US"/>
        </w:rPr>
      </w:pPr>
    </w:p>
    <w:p w:rsidR="003A653A" w:rsidRPr="0044545D" w:rsidRDefault="003A653A" w:rsidP="003A653A">
      <w:pPr>
        <w:spacing w:after="0" w:line="264" w:lineRule="auto"/>
        <w:ind w:left="205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                            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Ditetapkan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di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    : 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Girimulyo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Pada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tanggal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    </w:t>
      </w:r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7 </w:t>
      </w:r>
      <w:proofErr w:type="spell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Juli</w:t>
      </w:r>
      <w:proofErr w:type="spell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2023</w:t>
      </w: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      </w:t>
      </w: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          LURAH GIRIMULYO</w:t>
      </w: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 w:line="264" w:lineRule="auto"/>
        <w:ind w:left="2058" w:firstLine="2478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             SUNU RAHARJO</w:t>
      </w:r>
    </w:p>
    <w:p w:rsidR="003A653A" w:rsidRPr="0044545D" w:rsidRDefault="003A653A" w:rsidP="003A653A">
      <w:pPr>
        <w:spacing w:after="0" w:line="240" w:lineRule="auto"/>
        <w:ind w:left="2058" w:hanging="2058"/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TEMBUSAN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>Keputusan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>ini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>disampaikan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>Kepada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>Yth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u w:val="single"/>
          <w:lang w:val="en-US"/>
        </w:rPr>
        <w:t xml:space="preserve"> :</w:t>
      </w:r>
      <w:proofErr w:type="gramEnd"/>
    </w:p>
    <w:p w:rsidR="003A653A" w:rsidRPr="0044545D" w:rsidRDefault="003A653A" w:rsidP="003A653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Bupati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Gunungkidul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Lewat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Panewu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Panggang</w:t>
      </w:r>
      <w:proofErr w:type="spellEnd"/>
    </w:p>
    <w:p w:rsidR="003A653A" w:rsidRPr="0044545D" w:rsidRDefault="00A93725" w:rsidP="003A653A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Bamuskal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Girimulyo</w:t>
      </w:r>
      <w:proofErr w:type="spellEnd"/>
    </w:p>
    <w:p w:rsidR="003A653A" w:rsidRDefault="003A653A" w:rsidP="003A653A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  <w:proofErr w:type="spellStart"/>
      <w:r w:rsidRPr="00FA5693">
        <w:rPr>
          <w:rFonts w:ascii="Bookman Old Style" w:eastAsiaTheme="minorEastAsia" w:hAnsi="Bookman Old Style"/>
          <w:bCs/>
          <w:lang w:val="en-US"/>
        </w:rPr>
        <w:t>Arsip</w:t>
      </w:r>
      <w:proofErr w:type="spellEnd"/>
      <w:r w:rsidRPr="00FA5693"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Pr="0044545D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lastRenderedPageBreak/>
        <w:t>LAMPIRAN I KEPUTUSAN LURAH GIRIMULYO</w:t>
      </w:r>
    </w:p>
    <w:p w:rsidR="00A93725" w:rsidRPr="0044545D" w:rsidRDefault="00A93725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Nomor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</w:t>
      </w:r>
      <w:r w:rsidR="00DE3D04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</w:t>
      </w:r>
      <w:r w:rsidR="007A393C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51</w:t>
      </w:r>
      <w:bookmarkStart w:id="0" w:name="_GoBack"/>
      <w:bookmarkEnd w:id="0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TAHUN 2023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Tanggal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</w:t>
      </w:r>
      <w:r w:rsidR="00DE3D04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7</w:t>
      </w:r>
      <w:r w:rsidR="00A77A6B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A77A6B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Juli</w:t>
      </w:r>
      <w:proofErr w:type="spellEnd"/>
      <w:r w:rsidR="00A77A6B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2022</w:t>
      </w:r>
    </w:p>
    <w:p w:rsidR="003A653A" w:rsidRPr="0044545D" w:rsidRDefault="003A653A" w:rsidP="003A653A">
      <w:pPr>
        <w:spacing w:after="0"/>
        <w:ind w:left="1418" w:hanging="1418"/>
        <w:contextualSpacing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proofErr w:type="gram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Tentang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:</w:t>
      </w:r>
      <w:proofErr w:type="gramEnd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PEMBENTUKAN TIM PENYUSUN RENCANA KERJA PEMERINTAH   KALURAHAN (RKP KAL) KALURAHAN GIRIMUL</w:t>
      </w:r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YO KAPANEWON PANGGANG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TAHUN 2023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SUSUNAN PERSONALIA TIM PENYUSUN</w:t>
      </w:r>
    </w:p>
    <w:p w:rsidR="003A653A" w:rsidRPr="0044545D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RENCANA KERJA PEMERINTAH KALURAHAN (RKP KALURAHAN)</w:t>
      </w:r>
    </w:p>
    <w:p w:rsidR="003A653A" w:rsidRPr="0044545D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 GIRIMUL</w:t>
      </w:r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YO KAPANEWON PANGGANG TAHUN 202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3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5A499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Penanggungjawab</w:t>
      </w:r>
      <w:proofErr w:type="spellEnd"/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: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Drs.Sunu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Raharjo</w:t>
      </w:r>
      <w:proofErr w:type="spellEnd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(</w:t>
      </w:r>
      <w:proofErr w:type="spellStart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Lurah</w:t>
      </w:r>
      <w:proofErr w:type="spellEnd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Girimulyo</w:t>
      </w:r>
      <w:proofErr w:type="spellEnd"/>
      <w:r w:rsidR="00E25F16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)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Ketua</w:t>
      </w:r>
      <w:proofErr w:type="spellEnd"/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Paryani</w:t>
      </w:r>
      <w:proofErr w:type="spell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SIP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Carik</w:t>
      </w:r>
      <w:proofErr w:type="spellEnd"/>
      <w:proofErr w:type="gram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3A653A" w:rsidRPr="0044545D" w:rsidRDefault="00A57F99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Sekretaris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</w:t>
      </w:r>
      <w:proofErr w:type="spell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Ngajiyono</w:t>
      </w:r>
      <w:proofErr w:type="spellEnd"/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Ketua</w:t>
      </w:r>
      <w:proofErr w:type="spellEnd"/>
      <w:proofErr w:type="gram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LPMK )</w:t>
      </w:r>
    </w:p>
    <w:p w:rsidR="00A57F99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Anggota</w:t>
      </w:r>
      <w:proofErr w:type="spellEnd"/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="00A57F99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: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1. </w:t>
      </w:r>
      <w:proofErr w:type="spellStart"/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Suhariyanto</w:t>
      </w:r>
      <w:proofErr w:type="spell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SPd</w:t>
      </w:r>
      <w:proofErr w:type="spell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(</w:t>
      </w:r>
      <w:proofErr w:type="gram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Pamong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2.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Sudaryanti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</w:t>
      </w:r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Pamong</w:t>
      </w:r>
      <w:proofErr w:type="spellEnd"/>
      <w:proofErr w:type="gram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</w:t>
      </w:r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3.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Arief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Dianto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Le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mbaga</w:t>
      </w:r>
      <w:proofErr w:type="spellEnd"/>
      <w:proofErr w:type="gram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Kemasyarakatan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4.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Astuti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Yuliatmi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Lembaga</w:t>
      </w:r>
      <w:proofErr w:type="spellEnd"/>
      <w:proofErr w:type="gram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Kemasyarakatan</w:t>
      </w:r>
      <w:proofErr w:type="spellEnd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5.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Ekasih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Hidayati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Tokoh</w:t>
      </w:r>
      <w:proofErr w:type="spellEnd"/>
      <w:proofErr w:type="gram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Perempuan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6.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Rini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Utami</w:t>
      </w:r>
      <w:proofErr w:type="spellEnd"/>
      <w:r w:rsid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Lembaga</w:t>
      </w:r>
      <w:proofErr w:type="spellEnd"/>
      <w:proofErr w:type="gram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Kemasyarakatan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Kalurahan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   </w:t>
      </w:r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</w:t>
      </w:r>
      <w:r w:rsidR="0045188E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7.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Wachid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Hasyim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(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Tokoh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Masyarakat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  <w:proofErr w:type="gramEnd"/>
    </w:p>
    <w:p w:rsidR="00A57F99" w:rsidRPr="0044545D" w:rsidRDefault="00A57F99" w:rsidP="00A57F99">
      <w:pPr>
        <w:spacing w:after="0"/>
        <w:ind w:left="720" w:firstLine="72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  8. </w:t>
      </w:r>
      <w:proofErr w:type="spellStart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Supartiyem</w:t>
      </w:r>
      <w:proofErr w:type="spellEnd"/>
      <w:r w:rsidR="00162FEF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       </w:t>
      </w:r>
      <w:r w:rsidR="00CC708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r w:rsidR="005A499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gram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(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Tokoh</w:t>
      </w:r>
      <w:proofErr w:type="spellEnd"/>
      <w:proofErr w:type="gram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Masyarakat</w:t>
      </w:r>
      <w:proofErr w:type="spellEnd"/>
      <w:r w:rsidR="003A653A"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)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B42B29" w:rsidRPr="0044545D" w:rsidRDefault="00B42B29" w:rsidP="00B42B29">
      <w:pPr>
        <w:spacing w:after="0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   </w:t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 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Lurah</w:t>
      </w:r>
      <w:proofErr w:type="spellEnd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>Girimulyo</w:t>
      </w:r>
      <w:proofErr w:type="spellEnd"/>
    </w:p>
    <w:p w:rsidR="00B42B29" w:rsidRPr="0044545D" w:rsidRDefault="00B42B29" w:rsidP="00B42B29">
      <w:pPr>
        <w:spacing w:after="0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B42B29" w:rsidRPr="0044545D" w:rsidRDefault="00B42B29" w:rsidP="00B42B29">
      <w:pPr>
        <w:spacing w:after="0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B42B29" w:rsidRPr="0044545D" w:rsidRDefault="00B42B29" w:rsidP="00B42B29">
      <w:pPr>
        <w:spacing w:after="0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B42B29" w:rsidRPr="0044545D" w:rsidRDefault="00B42B29" w:rsidP="00B42B29">
      <w:pPr>
        <w:spacing w:after="0"/>
        <w:jc w:val="both"/>
        <w:rPr>
          <w:rFonts w:ascii="Bookman Old Style" w:eastAsiaTheme="minorEastAsia" w:hAnsi="Bookman Old Style"/>
          <w:bCs/>
          <w:sz w:val="24"/>
          <w:szCs w:val="24"/>
          <w:lang w:val="en-US"/>
        </w:rPr>
      </w:pP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</w:r>
      <w:r w:rsidRPr="0044545D">
        <w:rPr>
          <w:rFonts w:ascii="Bookman Old Style" w:eastAsiaTheme="minorEastAsia" w:hAnsi="Bookman Old Style"/>
          <w:bCs/>
          <w:sz w:val="24"/>
          <w:szCs w:val="24"/>
          <w:lang w:val="en-US"/>
        </w:rPr>
        <w:tab/>
        <w:t xml:space="preserve">   Drs. SUNU RAHARJO</w:t>
      </w: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5A499A" w:rsidRPr="0044545D" w:rsidRDefault="005A499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5A499A" w:rsidRPr="0044545D" w:rsidRDefault="005A499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5A499A" w:rsidRPr="0044545D" w:rsidRDefault="005A499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Pr="0044545D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sz w:val="24"/>
          <w:szCs w:val="24"/>
          <w:lang w:val="en-US"/>
        </w:rPr>
      </w:pP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 w:line="240" w:lineRule="auto"/>
        <w:contextualSpacing/>
        <w:rPr>
          <w:rFonts w:ascii="Bookman Old Style" w:eastAsiaTheme="minorEastAsia" w:hAnsi="Bookman Old Style"/>
          <w:bCs/>
          <w:lang w:val="en-US"/>
        </w:rPr>
      </w:pPr>
    </w:p>
    <w:p w:rsidR="00963B87" w:rsidRDefault="00963B87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B42B29" w:rsidRDefault="00B42B29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B42B29" w:rsidRDefault="00B42B29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B42B29" w:rsidRDefault="00B42B29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>LAMPIRAN II KEPUTUSAN LURAH GIRIMULYO</w:t>
      </w:r>
    </w:p>
    <w:p w:rsidR="00A93725" w:rsidRDefault="00A93725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DE3D04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  <w:proofErr w:type="spellStart"/>
      <w:r>
        <w:rPr>
          <w:rFonts w:ascii="Bookman Old Style" w:eastAsiaTheme="minorEastAsia" w:hAnsi="Bookman Old Style"/>
          <w:bCs/>
          <w:lang w:val="en-US"/>
        </w:rPr>
        <w:t>Nomor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r>
        <w:rPr>
          <w:rFonts w:ascii="Bookman Old Style" w:eastAsiaTheme="minorEastAsia" w:hAnsi="Bookman Old Style"/>
          <w:bCs/>
          <w:lang w:val="en-US"/>
        </w:rPr>
        <w:tab/>
        <w:t xml:space="preserve">: </w:t>
      </w:r>
    </w:p>
    <w:p w:rsidR="003A653A" w:rsidRDefault="00DE3D04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  <w:proofErr w:type="spellStart"/>
      <w:r>
        <w:rPr>
          <w:rFonts w:ascii="Bookman Old Style" w:eastAsiaTheme="minorEastAsia" w:hAnsi="Bookman Old Style"/>
          <w:bCs/>
          <w:lang w:val="en-US"/>
        </w:rPr>
        <w:t>Tanggal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ab/>
        <w:t xml:space="preserve">: </w:t>
      </w:r>
      <w:r w:rsidR="00513A1A">
        <w:rPr>
          <w:rFonts w:ascii="Bookman Old Style" w:eastAsiaTheme="minorEastAsia" w:hAnsi="Bookman Old Style"/>
          <w:bCs/>
          <w:lang w:val="en-US"/>
        </w:rPr>
        <w:t xml:space="preserve">20 </w:t>
      </w:r>
      <w:proofErr w:type="spellStart"/>
      <w:r w:rsidR="00513A1A">
        <w:rPr>
          <w:rFonts w:ascii="Bookman Old Style" w:eastAsiaTheme="minorEastAsia" w:hAnsi="Bookman Old Style"/>
          <w:bCs/>
          <w:lang w:val="en-US"/>
        </w:rPr>
        <w:t>Juli</w:t>
      </w:r>
      <w:proofErr w:type="spellEnd"/>
      <w:r w:rsidR="00513A1A">
        <w:rPr>
          <w:rFonts w:ascii="Bookman Old Style" w:eastAsiaTheme="minorEastAsia" w:hAnsi="Bookman Old Style"/>
          <w:bCs/>
          <w:lang w:val="en-US"/>
        </w:rPr>
        <w:t xml:space="preserve"> 2022</w:t>
      </w: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  <w:proofErr w:type="spellStart"/>
      <w:r>
        <w:rPr>
          <w:rFonts w:ascii="Bookman Old Style" w:eastAsiaTheme="minorEastAsia" w:hAnsi="Bookman Old Style"/>
          <w:bCs/>
          <w:lang w:val="en-US"/>
        </w:rPr>
        <w:t>Tentang</w:t>
      </w:r>
      <w:proofErr w:type="spellEnd"/>
      <w:r>
        <w:rPr>
          <w:rFonts w:ascii="Bookman Old Style" w:eastAsiaTheme="minorEastAsia" w:hAnsi="Bookman Old Style"/>
          <w:bCs/>
          <w:lang w:val="en-US"/>
        </w:rPr>
        <w:tab/>
        <w:t xml:space="preserve">: PEMBENTUKAN TIM PENYUSUN RENCANA KERJA PEMERINTAH </w:t>
      </w: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KALURAHAN GIRIMULYO </w:t>
      </w:r>
      <w:r w:rsidR="00513A1A">
        <w:rPr>
          <w:rFonts w:ascii="Bookman Old Style" w:eastAsiaTheme="minorEastAsia" w:hAnsi="Bookman Old Style"/>
          <w:bCs/>
          <w:lang w:val="en-US"/>
        </w:rPr>
        <w:t>KAPANEWON PANGGANG TAHUN 2023</w:t>
      </w: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>URAIAN TUGAS TIM PENYUSUN</w:t>
      </w:r>
    </w:p>
    <w:p w:rsidR="003A653A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>RENCANA KERJA PEMERINTAH KALURAHAN (RKP KALURAHAN)</w:t>
      </w:r>
    </w:p>
    <w:p w:rsidR="003A653A" w:rsidRDefault="003A653A" w:rsidP="003A653A">
      <w:pPr>
        <w:spacing w:after="0"/>
        <w:contextualSpacing/>
        <w:jc w:val="center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>KALURAHAN GIRIMULYO KAPANEWON</w:t>
      </w:r>
      <w:r w:rsidR="00513A1A">
        <w:rPr>
          <w:rFonts w:ascii="Bookman Old Style" w:eastAsiaTheme="minorEastAsia" w:hAnsi="Bookman Old Style"/>
          <w:bCs/>
          <w:lang w:val="en-US"/>
        </w:rPr>
        <w:t xml:space="preserve"> PANGGANG TAHUN 2023</w:t>
      </w:r>
    </w:p>
    <w:p w:rsidR="003A653A" w:rsidRDefault="003A653A" w:rsidP="003A653A">
      <w:pPr>
        <w:spacing w:after="0"/>
        <w:contextualSpacing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proofErr w:type="spellStart"/>
      <w:r>
        <w:rPr>
          <w:rFonts w:ascii="Bookman Old Style" w:eastAsiaTheme="minorEastAsia" w:hAnsi="Bookman Old Style"/>
          <w:bCs/>
          <w:lang w:val="en-US"/>
        </w:rPr>
        <w:t>a.Pembina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 </w:t>
      </w:r>
      <w:r>
        <w:rPr>
          <w:rFonts w:ascii="Bookman Old Style" w:eastAsiaTheme="minorEastAsia" w:hAnsi="Bookman Old Style"/>
          <w:bCs/>
          <w:lang w:val="en-US"/>
        </w:rPr>
        <w:tab/>
        <w:t xml:space="preserve">: 1.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Memastikan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tersosialisasinya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agenda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RKP-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2.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Memastikan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tersosialisasinya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pembentukan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Tim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    RKP-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3.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Menerbitkan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SK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penetapan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anggota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Tim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4.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Memeriksa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laporan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hasil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5.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Membahas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menetapkan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bersama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BPK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dalam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   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Musyawarah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Kalurahan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 xml:space="preserve">b.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Ketua</w:t>
      </w:r>
      <w:proofErr w:type="spellEnd"/>
      <w:r>
        <w:rPr>
          <w:rFonts w:ascii="Bookman Old Style" w:eastAsiaTheme="minorEastAsia" w:hAnsi="Bookman Old Style"/>
          <w:bCs/>
          <w:lang w:val="en-US"/>
        </w:rPr>
        <w:tab/>
        <w:t xml:space="preserve">: 1.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Memimpin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melaksanakan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rapat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kerja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</w:p>
    <w:p w:rsidR="003A653A" w:rsidRDefault="003A653A" w:rsidP="003A653A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   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RKPKal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963B87" w:rsidRDefault="003A653A" w:rsidP="00963B87">
      <w:pPr>
        <w:spacing w:after="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2.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Menyampaikan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laporan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hasil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RKPKal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kepada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Lurah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Pr="00963B87" w:rsidRDefault="00963B87" w:rsidP="00963B87">
      <w:pPr>
        <w:spacing w:after="0"/>
        <w:ind w:left="720" w:firstLine="720"/>
        <w:contextualSpacing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 xml:space="preserve">  3. </w:t>
      </w:r>
      <w:proofErr w:type="spellStart"/>
      <w:r w:rsidR="003A653A" w:rsidRPr="00963B87">
        <w:rPr>
          <w:rFonts w:ascii="Bookman Old Style" w:eastAsiaTheme="minorEastAsia" w:hAnsi="Bookman Old Style"/>
          <w:bCs/>
          <w:lang w:val="en-US"/>
        </w:rPr>
        <w:t>Memastikan</w:t>
      </w:r>
      <w:proofErr w:type="spellEnd"/>
      <w:r w:rsidR="003A653A" w:rsidRPr="00963B87"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 w:rsidR="003A653A" w:rsidRPr="00963B87">
        <w:rPr>
          <w:rFonts w:ascii="Bookman Old Style" w:eastAsiaTheme="minorEastAsia" w:hAnsi="Bookman Old Style"/>
          <w:bCs/>
          <w:lang w:val="en-US"/>
        </w:rPr>
        <w:t>tersedianya</w:t>
      </w:r>
      <w:proofErr w:type="spellEnd"/>
      <w:r w:rsidR="003A653A" w:rsidRPr="00963B87"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 w:rsidR="003A653A" w:rsidRPr="00963B87">
        <w:rPr>
          <w:rFonts w:ascii="Bookman Old Style" w:eastAsiaTheme="minorEastAsia" w:hAnsi="Bookman Old Style"/>
          <w:bCs/>
          <w:lang w:val="en-US"/>
        </w:rPr>
        <w:t>dokumen</w:t>
      </w:r>
      <w:proofErr w:type="spellEnd"/>
      <w:r w:rsidR="003A653A" w:rsidRPr="00963B87"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 w:rsidR="003A653A" w:rsidRPr="00963B87"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 w:rsidR="003A653A" w:rsidRPr="00963B87">
        <w:rPr>
          <w:rFonts w:ascii="Bookman Old Style" w:eastAsiaTheme="minorEastAsia" w:hAnsi="Bookman Old Style"/>
          <w:bCs/>
          <w:lang w:val="en-US"/>
        </w:rPr>
        <w:t xml:space="preserve"> RKP-</w:t>
      </w:r>
      <w:proofErr w:type="spellStart"/>
      <w:r w:rsidR="003A653A" w:rsidRPr="00963B87"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 w:rsidR="003A653A" w:rsidRPr="00963B87"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pStyle w:val="ListParagraph"/>
        <w:spacing w:after="0"/>
        <w:ind w:left="1935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proofErr w:type="spellStart"/>
      <w:proofErr w:type="gramStart"/>
      <w:r>
        <w:rPr>
          <w:rFonts w:ascii="Bookman Old Style" w:eastAsiaTheme="minorEastAsia" w:hAnsi="Bookman Old Style"/>
          <w:bCs/>
          <w:lang w:val="en-US"/>
        </w:rPr>
        <w:t>c.Sekretaris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:</w:t>
      </w:r>
      <w:proofErr w:type="gramEnd"/>
      <w:r>
        <w:rPr>
          <w:rFonts w:ascii="Bookman Old Style" w:eastAsiaTheme="minorEastAsia" w:hAnsi="Bookman Old Style"/>
          <w:bCs/>
          <w:lang w:val="en-US"/>
        </w:rPr>
        <w:t xml:space="preserve">  1.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Mencatat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hasil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pembahasan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keputusan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rapat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2.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Membantu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Ketua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mengelola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Rapat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Tim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3.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Membuat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Berita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Acara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Rapat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Pembentukan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Tim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RKP-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4.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Memastikan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tersedianya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dokumen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RKP-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proofErr w:type="spellStart"/>
      <w:r>
        <w:rPr>
          <w:rFonts w:ascii="Bookman Old Style" w:eastAsiaTheme="minorEastAsia" w:hAnsi="Bookman Old Style"/>
          <w:bCs/>
          <w:lang w:val="en-US"/>
        </w:rPr>
        <w:t>d.Anggota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    : 1.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Menghadiri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rapat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Tim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Penyusun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2.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Membahas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dan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merumuskan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Rancangan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RKP-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Kal</w:t>
      </w:r>
      <w:proofErr w:type="spellEnd"/>
      <w:r>
        <w:rPr>
          <w:rFonts w:ascii="Bookman Old Style" w:eastAsiaTheme="minorEastAsia" w:hAnsi="Bookman Old Style"/>
          <w:bCs/>
          <w:lang w:val="en-US"/>
        </w:rPr>
        <w:t>.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 </w:t>
      </w:r>
      <w:r w:rsidR="00A93725">
        <w:rPr>
          <w:rFonts w:ascii="Bookman Old Style" w:eastAsiaTheme="minorEastAsia" w:hAnsi="Bookman Old Style"/>
          <w:bCs/>
          <w:lang w:val="en-US"/>
        </w:rPr>
        <w:t xml:space="preserve">  </w:t>
      </w:r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Lurah</w:t>
      </w:r>
      <w:proofErr w:type="spellEnd"/>
      <w:r>
        <w:rPr>
          <w:rFonts w:ascii="Bookman Old Style" w:eastAsiaTheme="minorEastAsia" w:hAnsi="Bookman Old Style"/>
          <w:bCs/>
          <w:lang w:val="en-US"/>
        </w:rPr>
        <w:t xml:space="preserve"> </w:t>
      </w:r>
      <w:proofErr w:type="spellStart"/>
      <w:r>
        <w:rPr>
          <w:rFonts w:ascii="Bookman Old Style" w:eastAsiaTheme="minorEastAsia" w:hAnsi="Bookman Old Style"/>
          <w:bCs/>
          <w:lang w:val="en-US"/>
        </w:rPr>
        <w:t>Girimulyo</w:t>
      </w:r>
      <w:proofErr w:type="spellEnd"/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</w:r>
      <w:r>
        <w:rPr>
          <w:rFonts w:ascii="Bookman Old Style" w:eastAsiaTheme="minorEastAsia" w:hAnsi="Bookman Old Style"/>
          <w:bCs/>
          <w:lang w:val="en-US"/>
        </w:rPr>
        <w:tab/>
        <w:t xml:space="preserve">   </w:t>
      </w:r>
      <w:r w:rsidR="00A93725">
        <w:rPr>
          <w:rFonts w:ascii="Bookman Old Style" w:eastAsiaTheme="minorEastAsia" w:hAnsi="Bookman Old Style"/>
          <w:bCs/>
          <w:lang w:val="en-US"/>
        </w:rPr>
        <w:t>Drs. SUNU RAHARJO</w:t>
      </w: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3A653A" w:rsidRDefault="003A653A" w:rsidP="003A653A">
      <w:pPr>
        <w:spacing w:after="0"/>
        <w:jc w:val="both"/>
        <w:rPr>
          <w:rFonts w:ascii="Bookman Old Style" w:eastAsiaTheme="minorEastAsia" w:hAnsi="Bookman Old Style"/>
          <w:bCs/>
          <w:lang w:val="en-US"/>
        </w:rPr>
      </w:pPr>
    </w:p>
    <w:p w:rsidR="00CD099B" w:rsidRDefault="00CD099B">
      <w:pPr>
        <w:rPr>
          <w:rFonts w:ascii="Bookman Old Style" w:eastAsiaTheme="minorEastAsia" w:hAnsi="Bookman Old Style"/>
          <w:bCs/>
          <w:lang w:val="en-US"/>
        </w:rPr>
      </w:pPr>
    </w:p>
    <w:p w:rsidR="00DD5AD8" w:rsidRDefault="00DD5AD8"/>
    <w:sectPr w:rsidR="00DD5AD8" w:rsidSect="00963B8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911"/>
    <w:multiLevelType w:val="hybridMultilevel"/>
    <w:tmpl w:val="DE061EF0"/>
    <w:lvl w:ilvl="0" w:tplc="BC50E38A">
      <w:start w:val="3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A4C34E6"/>
    <w:multiLevelType w:val="hybridMultilevel"/>
    <w:tmpl w:val="D8C45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172E1"/>
    <w:multiLevelType w:val="hybridMultilevel"/>
    <w:tmpl w:val="64C2CC6A"/>
    <w:lvl w:ilvl="0" w:tplc="B34A8DD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A"/>
    <w:rsid w:val="0006193D"/>
    <w:rsid w:val="00162FEF"/>
    <w:rsid w:val="001939D4"/>
    <w:rsid w:val="003A653A"/>
    <w:rsid w:val="003E6A3C"/>
    <w:rsid w:val="0044545D"/>
    <w:rsid w:val="0045188E"/>
    <w:rsid w:val="00513A1A"/>
    <w:rsid w:val="00587AC5"/>
    <w:rsid w:val="005A499A"/>
    <w:rsid w:val="007247FA"/>
    <w:rsid w:val="00744C75"/>
    <w:rsid w:val="007A393C"/>
    <w:rsid w:val="008911A1"/>
    <w:rsid w:val="009112B2"/>
    <w:rsid w:val="00913A8A"/>
    <w:rsid w:val="00963B87"/>
    <w:rsid w:val="00A57F99"/>
    <w:rsid w:val="00A77A6B"/>
    <w:rsid w:val="00A93725"/>
    <w:rsid w:val="00B42B29"/>
    <w:rsid w:val="00CC708A"/>
    <w:rsid w:val="00CD099B"/>
    <w:rsid w:val="00DD5AD8"/>
    <w:rsid w:val="00DE3D04"/>
    <w:rsid w:val="00E2104A"/>
    <w:rsid w:val="00E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4F19-06E5-4D0C-9191-AF59B90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3A"/>
    <w:pPr>
      <w:spacing w:after="200" w:line="276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qFormat/>
    <w:rsid w:val="003A653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653A"/>
    <w:rPr>
      <w:rFonts w:ascii="Arial" w:eastAsia="Times New Roman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3A65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A65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87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 WCT</dc:creator>
  <cp:keywords/>
  <dc:description/>
  <cp:lastModifiedBy>HP 14 WCT</cp:lastModifiedBy>
  <cp:revision>19</cp:revision>
  <cp:lastPrinted>2023-07-07T07:13:00Z</cp:lastPrinted>
  <dcterms:created xsi:type="dcterms:W3CDTF">2021-07-27T05:55:00Z</dcterms:created>
  <dcterms:modified xsi:type="dcterms:W3CDTF">2023-07-07T08:22:00Z</dcterms:modified>
</cp:coreProperties>
</file>